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973E" w14:textId="77777777" w:rsidR="001C2A7C" w:rsidRDefault="00DB50FE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14:paraId="395B0415" w14:textId="77777777" w:rsidR="001C2A7C" w:rsidRDefault="00DB50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73B87C4E" w14:textId="77777777" w:rsidR="001C2A7C" w:rsidRDefault="00DB50FE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2022/EL/655 </w:t>
      </w:r>
    </w:p>
    <w:p w14:paraId="0785C502" w14:textId="77777777" w:rsidR="001C2A7C" w:rsidRDefault="00DB50F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Dostawa systemu do automatycznego oczyszczania tkanek, </w:t>
      </w:r>
    </w:p>
    <w:p w14:paraId="31E39D31" w14:textId="77777777" w:rsidR="001C2A7C" w:rsidRDefault="00DB50FE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AEZ/S-053/2022</w:t>
      </w:r>
    </w:p>
    <w:p w14:paraId="041234E0" w14:textId="77777777" w:rsidR="001C2A7C" w:rsidRDefault="00DB50FE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7"/>
        <w:gridCol w:w="5332"/>
        <w:gridCol w:w="5670"/>
        <w:gridCol w:w="2941"/>
      </w:tblGrid>
      <w:tr w:rsidR="001C2A7C" w14:paraId="51D095C7" w14:textId="77777777">
        <w:tc>
          <w:tcPr>
            <w:tcW w:w="212" w:type="pct"/>
            <w:vAlign w:val="center"/>
          </w:tcPr>
          <w:p w14:paraId="49832135" w14:textId="77777777" w:rsidR="001C2A7C" w:rsidRDefault="00DB50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69DD20F" w14:textId="77777777" w:rsidR="001C2A7C" w:rsidRDefault="00DB50FE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1947" w:type="pct"/>
            <w:vAlign w:val="center"/>
          </w:tcPr>
          <w:p w14:paraId="2F906131" w14:textId="77777777" w:rsidR="001C2A7C" w:rsidRDefault="00DB50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</w:t>
            </w:r>
            <w:r>
              <w:rPr>
                <w:rFonts w:ascii="Arial" w:hAnsi="Arial" w:cs="Arial"/>
                <w:b/>
                <w:sz w:val="20"/>
                <w:szCs w:val="20"/>
              </w:rPr>
              <w:t>alne parametry techniczne</w:t>
            </w:r>
          </w:p>
        </w:tc>
        <w:tc>
          <w:tcPr>
            <w:tcW w:w="1010" w:type="pct"/>
            <w:vAlign w:val="center"/>
          </w:tcPr>
          <w:p w14:paraId="50ED632D" w14:textId="77777777" w:rsidR="001C2A7C" w:rsidRDefault="001C2A7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3E028F0A" w14:textId="77777777" w:rsidR="001C2A7C" w:rsidRDefault="00DB50F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0336365F" w14:textId="77777777" w:rsidR="001C2A7C" w:rsidRDefault="001C2A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A7C" w14:paraId="60BA90BF" w14:textId="77777777">
        <w:tc>
          <w:tcPr>
            <w:tcW w:w="212" w:type="pct"/>
            <w:vAlign w:val="center"/>
          </w:tcPr>
          <w:p w14:paraId="4A0EE722" w14:textId="77777777" w:rsidR="001C2A7C" w:rsidRDefault="00DB50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31" w:type="pct"/>
            <w:vAlign w:val="center"/>
          </w:tcPr>
          <w:p w14:paraId="38C5ED27" w14:textId="77777777" w:rsidR="001C2A7C" w:rsidRDefault="00DB50FE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1947" w:type="pct"/>
            <w:vAlign w:val="center"/>
          </w:tcPr>
          <w:p w14:paraId="1C27B6EE" w14:textId="77777777" w:rsidR="001C2A7C" w:rsidRDefault="00DB50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14:paraId="3AA1800F" w14:textId="77777777" w:rsidR="001C2A7C" w:rsidRDefault="00DB50FE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1C2A7C" w14:paraId="405D6271" w14:textId="77777777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04FCC4C" w14:textId="77777777" w:rsidR="001C2A7C" w:rsidRDefault="00DB50FE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System do automatycznego oczyszczania tkanek - </w:t>
            </w:r>
            <w:r>
              <w:rPr>
                <w:rFonts w:ascii="Arial" w:hAnsi="Arial" w:cs="Arial"/>
                <w:sz w:val="20"/>
              </w:rPr>
              <w:t>1 zestaw</w:t>
            </w:r>
          </w:p>
        </w:tc>
      </w:tr>
      <w:tr w:rsidR="001C2A7C" w14:paraId="0A18DF25" w14:textId="77777777">
        <w:trPr>
          <w:trHeight w:val="1121"/>
        </w:trPr>
        <w:tc>
          <w:tcPr>
            <w:tcW w:w="5000" w:type="pct"/>
            <w:gridSpan w:val="4"/>
          </w:tcPr>
          <w:p w14:paraId="59965301" w14:textId="77777777" w:rsidR="001C2A7C" w:rsidRDefault="00DB50F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76FB31EA" w14:textId="77777777" w:rsidR="001C2A7C" w:rsidRDefault="00DB50FE">
            <w:pPr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………………………………………………………………………………………..………...…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1DB6D512" w14:textId="77777777" w:rsidR="001C2A7C" w:rsidRDefault="00DB50F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Fabrycznie nowe urządzenie, nie używane, nie eksponowane.  Rok produkcji nie wcześniej niż 2021 r.                                          </w:t>
            </w:r>
          </w:p>
        </w:tc>
      </w:tr>
      <w:tr w:rsidR="001C2A7C" w14:paraId="326BB9A6" w14:textId="77777777">
        <w:trPr>
          <w:trHeight w:val="1176"/>
        </w:trPr>
        <w:tc>
          <w:tcPr>
            <w:tcW w:w="212" w:type="pct"/>
            <w:vAlign w:val="center"/>
          </w:tcPr>
          <w:p w14:paraId="77354C7B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52C3F3CF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Funkcjonalność podstawowa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00B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do automatyczneg</w:t>
            </w:r>
            <w:r>
              <w:rPr>
                <w:rFonts w:ascii="Arial" w:hAnsi="Arial" w:cs="Arial"/>
                <w:sz w:val="20"/>
                <w:szCs w:val="20"/>
              </w:rPr>
              <w:t>o oczyszczania i zwiększania przejrzystości tkanek umożliwiający wizualizację grubszych fragmentów tkanek oraz analizę trójwymiarowej struktury i zależności przestrzennej pomiędzy komórkami / elementami tkanki w mikroskopie konfokalnym/fluoroscencyjnym</w:t>
            </w:r>
          </w:p>
        </w:tc>
        <w:tc>
          <w:tcPr>
            <w:tcW w:w="1010" w:type="pct"/>
            <w:vAlign w:val="center"/>
          </w:tcPr>
          <w:p w14:paraId="6F7329A6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</w:t>
            </w:r>
            <w:r>
              <w:rPr>
                <w:rFonts w:ascii="Arial" w:hAnsi="Arial" w:cs="Arial"/>
                <w:i/>
                <w:iCs/>
                <w:sz w:val="16"/>
              </w:rPr>
              <w:t>..........................</w:t>
            </w:r>
          </w:p>
          <w:p w14:paraId="3011B579" w14:textId="77777777" w:rsidR="001C2A7C" w:rsidRDefault="00DB50FE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7D773F5E" w14:textId="77777777">
        <w:trPr>
          <w:trHeight w:val="994"/>
        </w:trPr>
        <w:tc>
          <w:tcPr>
            <w:tcW w:w="212" w:type="pct"/>
            <w:vAlign w:val="center"/>
          </w:tcPr>
          <w:p w14:paraId="69BDF536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377505A4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Tryby oczyszczania tkanek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2312" w14:textId="77777777" w:rsidR="001C2A7C" w:rsidRDefault="00DB50FE">
            <w:pPr>
              <w:spacing w:after="0" w:line="240" w:lineRule="auto"/>
            </w:pPr>
            <w:r>
              <w:t>- pasywny,</w:t>
            </w:r>
          </w:p>
          <w:p w14:paraId="2C5C2FC0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- za pomocą elektroforezy.</w:t>
            </w:r>
          </w:p>
        </w:tc>
        <w:tc>
          <w:tcPr>
            <w:tcW w:w="1010" w:type="pct"/>
            <w:vAlign w:val="center"/>
          </w:tcPr>
          <w:p w14:paraId="67A093CB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652B1AF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01AA9FCF" w14:textId="77777777">
        <w:trPr>
          <w:trHeight w:val="980"/>
        </w:trPr>
        <w:tc>
          <w:tcPr>
            <w:tcW w:w="212" w:type="pct"/>
            <w:vAlign w:val="center"/>
          </w:tcPr>
          <w:p w14:paraId="62C6ED36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04871866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Skład zestawu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A41F" w14:textId="77777777" w:rsidR="001C2A7C" w:rsidRDefault="00DB50FE">
            <w:pPr>
              <w:spacing w:after="0" w:line="240" w:lineRule="auto"/>
            </w:pPr>
            <w:r>
              <w:t>Minimum:</w:t>
            </w:r>
          </w:p>
          <w:p w14:paraId="4C081366" w14:textId="77777777" w:rsidR="001C2A7C" w:rsidRDefault="00DB50FE">
            <w:pPr>
              <w:spacing w:after="0" w:line="240" w:lineRule="auto"/>
            </w:pPr>
            <w:r>
              <w:t xml:space="preserve">- komora elektroforetyczna, </w:t>
            </w:r>
          </w:p>
          <w:p w14:paraId="6CDD1D99" w14:textId="77777777" w:rsidR="001C2A7C" w:rsidRDefault="00DB50FE">
            <w:pPr>
              <w:spacing w:after="0" w:line="240" w:lineRule="auto"/>
            </w:pPr>
            <w:r>
              <w:t xml:space="preserve">- kontroler sterujący, </w:t>
            </w:r>
          </w:p>
          <w:p w14:paraId="79C565D9" w14:textId="77777777" w:rsidR="001C2A7C" w:rsidRDefault="00DB50FE">
            <w:pPr>
              <w:spacing w:after="0" w:line="240" w:lineRule="auto"/>
            </w:pPr>
            <w:r>
              <w:t xml:space="preserve">- pompa perystaltyczna, </w:t>
            </w:r>
          </w:p>
          <w:p w14:paraId="24E12BFF" w14:textId="77777777" w:rsidR="001C2A7C" w:rsidRDefault="00DB50FE">
            <w:pPr>
              <w:spacing w:after="0" w:line="240" w:lineRule="auto"/>
            </w:pPr>
            <w:r>
              <w:t>- zbiornik z kontrolerem,</w:t>
            </w:r>
          </w:p>
          <w:p w14:paraId="6D619A58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- stanowisko do polimeryzacji.</w:t>
            </w:r>
          </w:p>
        </w:tc>
        <w:tc>
          <w:tcPr>
            <w:tcW w:w="1010" w:type="pct"/>
            <w:vAlign w:val="center"/>
          </w:tcPr>
          <w:p w14:paraId="546B1176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A89C07F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4BF6936E" w14:textId="77777777">
        <w:trPr>
          <w:trHeight w:val="1974"/>
        </w:trPr>
        <w:tc>
          <w:tcPr>
            <w:tcW w:w="212" w:type="pct"/>
            <w:vAlign w:val="center"/>
          </w:tcPr>
          <w:p w14:paraId="09C1693F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 w:val="restart"/>
            <w:vAlign w:val="center"/>
          </w:tcPr>
          <w:p w14:paraId="5BEF4D56" w14:textId="77777777" w:rsidR="001C2A7C" w:rsidRDefault="00DB50FE">
            <w:pPr>
              <w:spacing w:after="0" w:line="240" w:lineRule="auto"/>
            </w:pPr>
            <w:r>
              <w:t xml:space="preserve">Komora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B69A" w14:textId="77777777" w:rsidR="001C2A7C" w:rsidRDefault="00DB50FE">
            <w:pPr>
              <w:spacing w:after="0" w:line="240" w:lineRule="auto"/>
            </w:pPr>
            <w:r>
              <w:t xml:space="preserve">- urządzenie elektroforetyczne doprowadzające prąd do próbek tkanek umieszczonych w komorze. </w:t>
            </w:r>
          </w:p>
          <w:p w14:paraId="1347D863" w14:textId="77777777" w:rsidR="001C2A7C" w:rsidRDefault="00DB50FE">
            <w:pPr>
              <w:shd w:val="clear" w:color="auto" w:fill="FFFFFF"/>
              <w:spacing w:after="0" w:line="235" w:lineRule="exact"/>
              <w:ind w:right="230"/>
              <w:rPr>
                <w:rFonts w:ascii="Calibri" w:hAnsi="Calibri"/>
              </w:rPr>
            </w:pPr>
            <w:r>
              <w:t xml:space="preserve">- zawiera powleczone elektrody zapewniające </w:t>
            </w:r>
            <w:r>
              <w:rPr>
                <w:rFonts w:ascii="Calibri" w:hAnsi="Calibri"/>
              </w:rPr>
              <w:t>spójne czyszczenie i sprawne usuwanie komponentów lipidowych z tkanek.</w:t>
            </w:r>
          </w:p>
          <w:p w14:paraId="46450869" w14:textId="77777777" w:rsidR="001C2A7C" w:rsidRDefault="001C2A7C">
            <w:pPr>
              <w:spacing w:after="0" w:line="240" w:lineRule="auto"/>
            </w:pPr>
          </w:p>
        </w:tc>
        <w:tc>
          <w:tcPr>
            <w:tcW w:w="1010" w:type="pct"/>
            <w:vAlign w:val="center"/>
          </w:tcPr>
          <w:p w14:paraId="616071B2" w14:textId="77777777" w:rsidR="001C2A7C" w:rsidRDefault="001C2A7C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C2A7C" w14:paraId="61B07FB0" w14:textId="77777777">
        <w:tc>
          <w:tcPr>
            <w:tcW w:w="212" w:type="pct"/>
            <w:vAlign w:val="center"/>
          </w:tcPr>
          <w:p w14:paraId="4D82ADAA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294D3045" w14:textId="77777777" w:rsidR="001C2A7C" w:rsidRDefault="001C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94EC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z wbudowanym wlotem i wylotem, zapewniającym cyrkulację buforu i redukcję utraty </w:t>
            </w:r>
            <w:r>
              <w:rPr>
                <w:rFonts w:ascii="Calibri" w:hAnsi="Calibri"/>
              </w:rPr>
              <w:t>pojemności buforowej</w:t>
            </w:r>
          </w:p>
        </w:tc>
        <w:tc>
          <w:tcPr>
            <w:tcW w:w="1010" w:type="pct"/>
            <w:vAlign w:val="center"/>
          </w:tcPr>
          <w:p w14:paraId="1BFACAA6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F3CFC85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</w:t>
            </w:r>
            <w:r>
              <w:rPr>
                <w:rFonts w:ascii="Arial" w:hAnsi="Arial" w:cs="Arial"/>
                <w:i/>
                <w:iCs/>
                <w:sz w:val="16"/>
              </w:rPr>
              <w:t>Nie</w:t>
            </w:r>
          </w:p>
        </w:tc>
      </w:tr>
      <w:tr w:rsidR="001C2A7C" w14:paraId="694BD9E4" w14:textId="77777777">
        <w:tc>
          <w:tcPr>
            <w:tcW w:w="212" w:type="pct"/>
            <w:vAlign w:val="center"/>
          </w:tcPr>
          <w:p w14:paraId="4B1F6910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0F0E7AC2" w14:textId="77777777" w:rsidR="001C2A7C" w:rsidRDefault="001C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630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zintegrowany system chłodzenia </w:t>
            </w:r>
          </w:p>
        </w:tc>
        <w:tc>
          <w:tcPr>
            <w:tcW w:w="1010" w:type="pct"/>
            <w:vAlign w:val="center"/>
          </w:tcPr>
          <w:p w14:paraId="372DE4BE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6AD16AD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14352EF6" w14:textId="77777777">
        <w:tc>
          <w:tcPr>
            <w:tcW w:w="212" w:type="pct"/>
            <w:vAlign w:val="center"/>
          </w:tcPr>
          <w:p w14:paraId="1DF2E12A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09B4B9DD" w14:textId="77777777" w:rsidR="001C2A7C" w:rsidRDefault="001C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033" w14:textId="77777777" w:rsidR="001C2A7C" w:rsidRDefault="00DB50FE">
            <w:pPr>
              <w:spacing w:after="0" w:line="240" w:lineRule="auto"/>
            </w:pPr>
            <w:r>
              <w:t xml:space="preserve"> wyposażona w magnetyczny wyłącznik bezpieczeństwa</w:t>
            </w:r>
          </w:p>
        </w:tc>
        <w:tc>
          <w:tcPr>
            <w:tcW w:w="1010" w:type="pct"/>
            <w:vAlign w:val="center"/>
          </w:tcPr>
          <w:p w14:paraId="5BB96837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2DFF133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7E60939A" w14:textId="77777777">
        <w:tc>
          <w:tcPr>
            <w:tcW w:w="212" w:type="pct"/>
            <w:vAlign w:val="center"/>
          </w:tcPr>
          <w:p w14:paraId="5757498A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 w:val="restart"/>
            <w:vAlign w:val="center"/>
          </w:tcPr>
          <w:p w14:paraId="4AAD197C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Kontroler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887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sterujący zasilaniem, temperaturą i bezpieczeństwem komory </w:t>
            </w:r>
          </w:p>
        </w:tc>
        <w:tc>
          <w:tcPr>
            <w:tcW w:w="1010" w:type="pct"/>
            <w:vAlign w:val="center"/>
          </w:tcPr>
          <w:p w14:paraId="34FDA51F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1B45654" w14:textId="77777777" w:rsidR="001C2A7C" w:rsidRDefault="00DB50FE">
            <w:pPr>
              <w:pStyle w:val="StandardowyZadanie"/>
              <w:spacing w:before="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79274E45" w14:textId="77777777">
        <w:tc>
          <w:tcPr>
            <w:tcW w:w="212" w:type="pct"/>
            <w:vAlign w:val="center"/>
          </w:tcPr>
          <w:p w14:paraId="5A0B78E7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052A0D5D" w14:textId="77777777" w:rsidR="001C2A7C" w:rsidRDefault="001C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B4A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wyświetlacz  - min. 5”  co najmniej LCD</w:t>
            </w:r>
          </w:p>
        </w:tc>
        <w:tc>
          <w:tcPr>
            <w:tcW w:w="1010" w:type="pct"/>
            <w:vAlign w:val="center"/>
          </w:tcPr>
          <w:p w14:paraId="346DE9B2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7AB13E6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1A0E63B1" w14:textId="77777777">
        <w:tc>
          <w:tcPr>
            <w:tcW w:w="212" w:type="pct"/>
            <w:vAlign w:val="center"/>
          </w:tcPr>
          <w:p w14:paraId="73F2A6AC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3EF10D32" w14:textId="77777777" w:rsidR="001C2A7C" w:rsidRDefault="001C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29E" w14:textId="77777777" w:rsidR="001C2A7C" w:rsidRDefault="00DB50FE">
            <w:pPr>
              <w:spacing w:after="0" w:line="240" w:lineRule="auto"/>
            </w:pPr>
            <w:r>
              <w:t xml:space="preserve">Zakres pracy: </w:t>
            </w:r>
          </w:p>
          <w:p w14:paraId="09353DDF" w14:textId="77777777" w:rsidR="001C2A7C" w:rsidRDefault="00DB50FE">
            <w:pPr>
              <w:spacing w:after="0" w:line="240" w:lineRule="auto"/>
            </w:pPr>
            <w:r>
              <w:t xml:space="preserve">- temperatura: min.(30-60) °C, </w:t>
            </w:r>
          </w:p>
          <w:p w14:paraId="5A9338A6" w14:textId="77777777" w:rsidR="001C2A7C" w:rsidRDefault="00DB50FE">
            <w:pPr>
              <w:spacing w:after="0" w:line="240" w:lineRule="auto"/>
            </w:pPr>
            <w:r>
              <w:t>- natężenie: min. (0,2 – 1,5) A,</w:t>
            </w:r>
          </w:p>
          <w:p w14:paraId="5CF131B0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- napięcie: min. (</w:t>
            </w:r>
            <w:r>
              <w:t>0 -</w:t>
            </w:r>
            <w:r>
              <w:t xml:space="preserve"> 60 )V</w:t>
            </w:r>
          </w:p>
        </w:tc>
        <w:tc>
          <w:tcPr>
            <w:tcW w:w="1010" w:type="pct"/>
            <w:vAlign w:val="center"/>
          </w:tcPr>
          <w:p w14:paraId="2C0C10AB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5E840E4" w14:textId="77777777" w:rsidR="001C2A7C" w:rsidRDefault="00DB50FE">
            <w:pPr>
              <w:pStyle w:val="StandardowyZadanie"/>
              <w:spacing w:before="6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4B6B4CC3" w14:textId="77777777">
        <w:tc>
          <w:tcPr>
            <w:tcW w:w="212" w:type="pct"/>
            <w:vAlign w:val="center"/>
          </w:tcPr>
          <w:p w14:paraId="35133041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3C2EF4DF" w14:textId="77777777" w:rsidR="001C2A7C" w:rsidRDefault="001C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EE2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 xml:space="preserve">port USB – min. 1 szt. </w:t>
            </w:r>
          </w:p>
        </w:tc>
        <w:tc>
          <w:tcPr>
            <w:tcW w:w="1010" w:type="pct"/>
            <w:vAlign w:val="center"/>
          </w:tcPr>
          <w:p w14:paraId="4E977611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3994EA8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60CA8938" w14:textId="77777777">
        <w:tc>
          <w:tcPr>
            <w:tcW w:w="212" w:type="pct"/>
            <w:vAlign w:val="center"/>
          </w:tcPr>
          <w:p w14:paraId="6E6CA47C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58EF2C78" w14:textId="77777777" w:rsidR="001C2A7C" w:rsidRDefault="00DB50FE">
            <w:pPr>
              <w:spacing w:after="0" w:line="240" w:lineRule="auto"/>
            </w:pPr>
            <w:r>
              <w:t xml:space="preserve">Pompa perystaltyczna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882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 xml:space="preserve">- cyrkulacja buforu w </w:t>
            </w:r>
            <w:r>
              <w:t xml:space="preserve">zakresie prędkości min. (50 - 200 </w:t>
            </w:r>
            <w:proofErr w:type="spellStart"/>
            <w:r>
              <w:t>rpm</w:t>
            </w:r>
            <w:proofErr w:type="spellEnd"/>
            <w:r>
              <w:t>), - funkcjonalność utrzymania stałej pojemności buforowej i temperaturowej.</w:t>
            </w:r>
          </w:p>
        </w:tc>
        <w:tc>
          <w:tcPr>
            <w:tcW w:w="1010" w:type="pct"/>
            <w:vAlign w:val="center"/>
          </w:tcPr>
          <w:p w14:paraId="47A9B92A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5315659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04E1A528" w14:textId="77777777">
        <w:tc>
          <w:tcPr>
            <w:tcW w:w="212" w:type="pct"/>
            <w:vAlign w:val="center"/>
          </w:tcPr>
          <w:p w14:paraId="54FF10F8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583ADBF3" w14:textId="77777777" w:rsidR="001C2A7C" w:rsidRDefault="00DB50FE">
            <w:pPr>
              <w:spacing w:after="0" w:line="240" w:lineRule="auto"/>
            </w:pPr>
            <w:r>
              <w:t xml:space="preserve">Zbiornik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DBA8" w14:textId="77777777" w:rsidR="001C2A7C" w:rsidRDefault="00DB50FE">
            <w:pPr>
              <w:spacing w:after="0" w:line="240" w:lineRule="auto"/>
            </w:pPr>
            <w:r>
              <w:t>- wykonany z PETG,</w:t>
            </w:r>
          </w:p>
          <w:p w14:paraId="6C3BA8D3" w14:textId="77777777" w:rsidR="001C2A7C" w:rsidRDefault="00DB50FE">
            <w:pPr>
              <w:spacing w:after="0" w:line="240" w:lineRule="auto"/>
            </w:pPr>
            <w:r>
              <w:t>- pojemność co najmniej 2L,</w:t>
            </w:r>
          </w:p>
          <w:p w14:paraId="47C89CF7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lastRenderedPageBreak/>
              <w:t xml:space="preserve">- z kontrolerem monitorującym </w:t>
            </w:r>
            <w:r>
              <w:t>temperaturę roztworu czyszczącego</w:t>
            </w:r>
          </w:p>
        </w:tc>
        <w:tc>
          <w:tcPr>
            <w:tcW w:w="1010" w:type="pct"/>
            <w:vAlign w:val="center"/>
          </w:tcPr>
          <w:p w14:paraId="763A8260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14:paraId="3DA88420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66E09CE9" w14:textId="77777777">
        <w:tc>
          <w:tcPr>
            <w:tcW w:w="212" w:type="pct"/>
            <w:vAlign w:val="center"/>
          </w:tcPr>
          <w:p w14:paraId="5F89A7BA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 w:val="restart"/>
            <w:vAlign w:val="center"/>
          </w:tcPr>
          <w:p w14:paraId="3EF46D40" w14:textId="77777777" w:rsidR="001C2A7C" w:rsidRDefault="00DB50FE">
            <w:pPr>
              <w:spacing w:after="0" w:line="240" w:lineRule="auto"/>
            </w:pPr>
            <w:r>
              <w:t>Stanowisko do polimeryzacji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128E" w14:textId="77777777" w:rsidR="001C2A7C" w:rsidRDefault="00DB50FE">
            <w:pPr>
              <w:spacing w:after="0" w:line="240" w:lineRule="auto"/>
            </w:pPr>
            <w:r>
              <w:t xml:space="preserve">- funkcjonalność oczyszczania tkanek poprzez ogrzewanie próbki utrwalonej monomerem hydrożelowym i roztworem inicjatora termicznego. </w:t>
            </w:r>
          </w:p>
          <w:p w14:paraId="7DA4B769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- zapewnienie środow</w:t>
            </w:r>
            <w:r>
              <w:t>iska ściśle beztlenowego</w:t>
            </w:r>
          </w:p>
        </w:tc>
        <w:tc>
          <w:tcPr>
            <w:tcW w:w="1010" w:type="pct"/>
            <w:vAlign w:val="center"/>
          </w:tcPr>
          <w:p w14:paraId="331D3194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203CD1E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741F2D17" w14:textId="77777777">
        <w:trPr>
          <w:trHeight w:val="546"/>
        </w:trPr>
        <w:tc>
          <w:tcPr>
            <w:tcW w:w="212" w:type="pct"/>
            <w:vAlign w:val="center"/>
          </w:tcPr>
          <w:p w14:paraId="51F08C82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144B3D5B" w14:textId="77777777" w:rsidR="001C2A7C" w:rsidRDefault="001C2A7C">
            <w:pPr>
              <w:spacing w:after="0" w:line="240" w:lineRule="auto"/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5A4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wyświetlacz  - min. 5”  co najmniej LCD</w:t>
            </w:r>
          </w:p>
        </w:tc>
        <w:tc>
          <w:tcPr>
            <w:tcW w:w="1010" w:type="pct"/>
            <w:vAlign w:val="center"/>
          </w:tcPr>
          <w:p w14:paraId="5DE2764A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3E0DA2F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059891C3" w14:textId="77777777">
        <w:tc>
          <w:tcPr>
            <w:tcW w:w="212" w:type="pct"/>
            <w:vAlign w:val="center"/>
          </w:tcPr>
          <w:p w14:paraId="6B11BA66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2228BC64" w14:textId="77777777" w:rsidR="001C2A7C" w:rsidRDefault="001C2A7C">
            <w:pPr>
              <w:spacing w:after="0" w:line="240" w:lineRule="auto"/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A02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Zakres temperaturowy: min. (od temp. pokojowej do 60 °C (z dokładnością min. ±0.1 °C).</w:t>
            </w:r>
          </w:p>
        </w:tc>
        <w:tc>
          <w:tcPr>
            <w:tcW w:w="1010" w:type="pct"/>
            <w:vAlign w:val="center"/>
          </w:tcPr>
          <w:p w14:paraId="38B6E29D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B206A3D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11ED6CDB" w14:textId="77777777">
        <w:tc>
          <w:tcPr>
            <w:tcW w:w="212" w:type="pct"/>
            <w:vAlign w:val="center"/>
          </w:tcPr>
          <w:p w14:paraId="491C9305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Merge/>
            <w:vAlign w:val="center"/>
          </w:tcPr>
          <w:p w14:paraId="684114F5" w14:textId="77777777" w:rsidR="001C2A7C" w:rsidRDefault="001C2A7C">
            <w:pPr>
              <w:spacing w:after="0" w:line="240" w:lineRule="auto"/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FBA8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 xml:space="preserve">Zakres próżni co najmniej ( -90 - 0 </w:t>
            </w:r>
            <w:proofErr w:type="spellStart"/>
            <w:r>
              <w:t>kPa</w:t>
            </w:r>
            <w:proofErr w:type="spellEnd"/>
            <w:r>
              <w:t xml:space="preserve"> ) z dokładnością min. 1 </w:t>
            </w:r>
            <w:proofErr w:type="spellStart"/>
            <w:r>
              <w:t>kPa</w:t>
            </w:r>
            <w:proofErr w:type="spellEnd"/>
            <w:r>
              <w:t>.</w:t>
            </w:r>
          </w:p>
        </w:tc>
        <w:tc>
          <w:tcPr>
            <w:tcW w:w="1010" w:type="pct"/>
            <w:vAlign w:val="center"/>
          </w:tcPr>
          <w:p w14:paraId="303C3127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03665D6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073EB89E" w14:textId="77777777">
        <w:tc>
          <w:tcPr>
            <w:tcW w:w="212" w:type="pct"/>
            <w:vAlign w:val="center"/>
          </w:tcPr>
          <w:p w14:paraId="5C75C42E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2CF40283" w14:textId="77777777" w:rsidR="001C2A7C" w:rsidRDefault="00DB50FE">
            <w:pPr>
              <w:spacing w:after="0" w:line="240" w:lineRule="auto"/>
            </w:pPr>
            <w:r>
              <w:t xml:space="preserve">Blok grzewczy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215A" w14:textId="77777777" w:rsidR="001C2A7C" w:rsidRDefault="00DB50FE">
            <w:pPr>
              <w:spacing w:after="0" w:line="240" w:lineRule="auto"/>
            </w:pPr>
            <w:r>
              <w:t xml:space="preserve">1 blok na 6 probówek po 50 </w:t>
            </w:r>
            <w:proofErr w:type="spellStart"/>
            <w:r>
              <w:t>mL</w:t>
            </w:r>
            <w:proofErr w:type="spellEnd"/>
            <w:r>
              <w:t xml:space="preserve"> </w:t>
            </w:r>
          </w:p>
          <w:p w14:paraId="3439314B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oraz 1 blok na płytki płaskodenne.</w:t>
            </w:r>
          </w:p>
        </w:tc>
        <w:tc>
          <w:tcPr>
            <w:tcW w:w="1010" w:type="pct"/>
            <w:vAlign w:val="center"/>
          </w:tcPr>
          <w:p w14:paraId="1124DB8C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E074068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691D565C" w14:textId="77777777">
        <w:tc>
          <w:tcPr>
            <w:tcW w:w="212" w:type="pct"/>
            <w:vAlign w:val="center"/>
          </w:tcPr>
          <w:p w14:paraId="0C3D28EB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21577698" w14:textId="77777777" w:rsidR="001C2A7C" w:rsidRDefault="00DB50FE">
            <w:pPr>
              <w:spacing w:after="0" w:line="240" w:lineRule="auto"/>
            </w:pPr>
            <w:r>
              <w:t xml:space="preserve">Wyposażenie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A0A" w14:textId="77777777" w:rsidR="001C2A7C" w:rsidRDefault="00DB50FE">
            <w:pPr>
              <w:spacing w:after="0" w:line="240" w:lineRule="auto"/>
            </w:pPr>
            <w:r>
              <w:t xml:space="preserve">- Uchwyt na pojemnik na tkanki, </w:t>
            </w:r>
          </w:p>
          <w:p w14:paraId="09EF9CCA" w14:textId="77777777" w:rsidR="001C2A7C" w:rsidRDefault="00DB50FE">
            <w:pPr>
              <w:spacing w:after="0" w:line="240" w:lineRule="auto"/>
            </w:pPr>
            <w:r>
              <w:t xml:space="preserve">- Pojemnik na tkanki (cały mózg myszy), </w:t>
            </w:r>
          </w:p>
          <w:p w14:paraId="485EABFA" w14:textId="77777777" w:rsidR="001C2A7C" w:rsidRDefault="00DB50FE">
            <w:pPr>
              <w:spacing w:after="0" w:line="240" w:lineRule="auto"/>
            </w:pPr>
            <w:r>
              <w:t xml:space="preserve">- Pojemnik na tkanki (cały mózg szczura), </w:t>
            </w:r>
          </w:p>
          <w:p w14:paraId="72F8714E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 xml:space="preserve">- uchwyty na mózg szczura, myszy i skrawki. </w:t>
            </w:r>
          </w:p>
        </w:tc>
        <w:tc>
          <w:tcPr>
            <w:tcW w:w="1010" w:type="pct"/>
            <w:vAlign w:val="center"/>
          </w:tcPr>
          <w:p w14:paraId="401FB539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B78172A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149FC4A8" w14:textId="77777777">
        <w:tc>
          <w:tcPr>
            <w:tcW w:w="212" w:type="pct"/>
            <w:vAlign w:val="center"/>
          </w:tcPr>
          <w:p w14:paraId="2586F8CA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46033067" w14:textId="77777777" w:rsidR="001C2A7C" w:rsidRDefault="00DB50FE">
            <w:pPr>
              <w:spacing w:after="0" w:line="240" w:lineRule="auto"/>
              <w:rPr>
                <w:color w:val="FF0000"/>
              </w:rPr>
            </w:pPr>
            <w:r>
              <w:t>Z</w:t>
            </w:r>
            <w:r>
              <w:t xml:space="preserve">estaw zawiera wszystkie elementy i odczynniki niezbędne do jego uruchomienia i przeprowadzenia reakcji oczyszczania tkanki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327" w14:textId="77777777" w:rsidR="001C2A7C" w:rsidRDefault="001C2A7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010" w:type="pct"/>
            <w:vAlign w:val="center"/>
          </w:tcPr>
          <w:p w14:paraId="4B9F5994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B3C5543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293DD28D" w14:textId="77777777">
        <w:tc>
          <w:tcPr>
            <w:tcW w:w="212" w:type="pct"/>
            <w:vAlign w:val="center"/>
          </w:tcPr>
          <w:p w14:paraId="5048284A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7B3E6EC1" w14:textId="77777777" w:rsidR="001C2A7C" w:rsidRDefault="00DB50FE">
            <w:pPr>
              <w:spacing w:after="0" w:line="240" w:lineRule="auto"/>
            </w:pPr>
            <w:r>
              <w:t xml:space="preserve">Zasilanie  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D415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230V / 50Hz</w:t>
            </w:r>
          </w:p>
        </w:tc>
        <w:tc>
          <w:tcPr>
            <w:tcW w:w="1010" w:type="pct"/>
            <w:vAlign w:val="center"/>
          </w:tcPr>
          <w:p w14:paraId="1D73E7BF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28E541F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1C2A7C" w14:paraId="504457FA" w14:textId="77777777">
        <w:tc>
          <w:tcPr>
            <w:tcW w:w="212" w:type="pct"/>
            <w:vAlign w:val="center"/>
          </w:tcPr>
          <w:p w14:paraId="43C321EC" w14:textId="77777777" w:rsidR="001C2A7C" w:rsidRDefault="001C2A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pct"/>
            <w:vAlign w:val="center"/>
          </w:tcPr>
          <w:p w14:paraId="2FF93C24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Oznakowanie znakiem CE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004" w14:textId="77777777" w:rsidR="001C2A7C" w:rsidRDefault="00DB50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wymagane</w:t>
            </w:r>
          </w:p>
        </w:tc>
        <w:tc>
          <w:tcPr>
            <w:tcW w:w="1010" w:type="pct"/>
            <w:vAlign w:val="center"/>
          </w:tcPr>
          <w:p w14:paraId="16C42240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D62BEF2" w14:textId="77777777" w:rsidR="001C2A7C" w:rsidRDefault="00DB50FE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</w:tbl>
    <w:p w14:paraId="68EFFAA5" w14:textId="77777777" w:rsidR="001C2A7C" w:rsidRDefault="001C2A7C">
      <w:pPr>
        <w:rPr>
          <w:rFonts w:ascii="Arial" w:hAnsi="Arial" w:cs="Arial"/>
          <w:i/>
          <w:iCs/>
          <w:sz w:val="20"/>
          <w:szCs w:val="20"/>
        </w:rPr>
      </w:pPr>
    </w:p>
    <w:p w14:paraId="596F6A33" w14:textId="77777777" w:rsidR="001C2A7C" w:rsidRDefault="00DB50FE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224A13B3" w14:textId="77777777" w:rsidR="001C2A7C" w:rsidRDefault="00DB50FE">
      <w:pPr>
        <w:pStyle w:val="Tekstpodstawowy"/>
        <w:rPr>
          <w:rFonts w:ascii="Arial" w:hAnsi="Arial" w:cs="Arial"/>
          <w:i w:val="0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(miejscowość, data)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 xml:space="preserve">         (podpis  i pieczątka osoby/ osób uprawnionych do wystąpienia w imieniu wykonawcy)</w:t>
      </w:r>
    </w:p>
    <w:p w14:paraId="0EE28675" w14:textId="77777777" w:rsidR="001C2A7C" w:rsidRDefault="001C2A7C">
      <w:pPr>
        <w:rPr>
          <w:rFonts w:ascii="Arial" w:hAnsi="Arial" w:cs="Arial"/>
        </w:rPr>
      </w:pPr>
    </w:p>
    <w:sectPr w:rsidR="001C2A7C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1946" w14:textId="77777777" w:rsidR="001C2A7C" w:rsidRDefault="00DB50FE">
      <w:pPr>
        <w:spacing w:line="240" w:lineRule="auto"/>
      </w:pPr>
      <w:r>
        <w:separator/>
      </w:r>
    </w:p>
  </w:endnote>
  <w:endnote w:type="continuationSeparator" w:id="0">
    <w:p w14:paraId="7F31E761" w14:textId="77777777" w:rsidR="001C2A7C" w:rsidRDefault="00DB5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085447"/>
    </w:sdtPr>
    <w:sdtEndPr>
      <w:rPr>
        <w:color w:val="808080" w:themeColor="background1" w:themeShade="80"/>
        <w:spacing w:val="60"/>
      </w:rPr>
    </w:sdtEndPr>
    <w:sdtContent>
      <w:p w14:paraId="236530A6" w14:textId="77777777" w:rsidR="001C2A7C" w:rsidRDefault="00DB50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C080E0B" w14:textId="77777777" w:rsidR="001C2A7C" w:rsidRDefault="001C2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F479" w14:textId="77777777" w:rsidR="001C2A7C" w:rsidRDefault="00DB50FE">
      <w:pPr>
        <w:spacing w:after="0"/>
      </w:pPr>
      <w:r>
        <w:separator/>
      </w:r>
    </w:p>
  </w:footnote>
  <w:footnote w:type="continuationSeparator" w:id="0">
    <w:p w14:paraId="1DBD7AA5" w14:textId="77777777" w:rsidR="001C2A7C" w:rsidRDefault="00DB5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5EFB" w14:textId="77777777" w:rsidR="001C2A7C" w:rsidRDefault="00DB50FE">
    <w:pPr>
      <w:pStyle w:val="Nagwek"/>
      <w:rPr>
        <w:i/>
        <w:iCs/>
        <w:sz w:val="20"/>
        <w:u w:val="single"/>
      </w:rPr>
    </w:pPr>
    <w:r>
      <w:rPr>
        <w:rFonts w:ascii="Arial" w:hAnsi="Arial" w:cs="Arial"/>
        <w:b/>
        <w:sz w:val="20"/>
        <w:u w:val="single"/>
      </w:rPr>
      <w:t xml:space="preserve">znak sprawy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800" w14:textId="77777777" w:rsidR="001C2A7C" w:rsidRDefault="00DB50FE">
    <w:pPr>
      <w:pStyle w:val="Nagwek"/>
      <w:rPr>
        <w:bCs/>
        <w:i/>
        <w:iCs/>
        <w:sz w:val="20"/>
      </w:rPr>
    </w:pPr>
    <w:r>
      <w:rPr>
        <w:rFonts w:ascii="Arial" w:hAnsi="Arial" w:cs="Arial"/>
        <w:bCs/>
        <w:sz w:val="20"/>
      </w:rPr>
      <w:t xml:space="preserve">znak sprawy </w:t>
    </w:r>
    <w:r>
      <w:rPr>
        <w:bCs/>
        <w:sz w:val="20"/>
      </w:rPr>
      <w:t>AEZ/S-053/2022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235F6"/>
    <w:multiLevelType w:val="multilevel"/>
    <w:tmpl w:val="691235F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22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258C1"/>
    <w:rsid w:val="000266C5"/>
    <w:rsid w:val="00027AE9"/>
    <w:rsid w:val="0003784D"/>
    <w:rsid w:val="000411E4"/>
    <w:rsid w:val="00043C9F"/>
    <w:rsid w:val="00043CF0"/>
    <w:rsid w:val="00047797"/>
    <w:rsid w:val="00047F99"/>
    <w:rsid w:val="00050557"/>
    <w:rsid w:val="0009393F"/>
    <w:rsid w:val="000A38D6"/>
    <w:rsid w:val="000E1BE6"/>
    <w:rsid w:val="000F0BE2"/>
    <w:rsid w:val="0010419C"/>
    <w:rsid w:val="00127DB8"/>
    <w:rsid w:val="00133BF0"/>
    <w:rsid w:val="0013755C"/>
    <w:rsid w:val="00146A96"/>
    <w:rsid w:val="00154414"/>
    <w:rsid w:val="00170552"/>
    <w:rsid w:val="00175461"/>
    <w:rsid w:val="001775F3"/>
    <w:rsid w:val="001832F2"/>
    <w:rsid w:val="00195FC7"/>
    <w:rsid w:val="001B7EC9"/>
    <w:rsid w:val="001C2413"/>
    <w:rsid w:val="001C2A7C"/>
    <w:rsid w:val="001C3666"/>
    <w:rsid w:val="001D00CC"/>
    <w:rsid w:val="001D236C"/>
    <w:rsid w:val="001D3470"/>
    <w:rsid w:val="001E13FB"/>
    <w:rsid w:val="00227C4F"/>
    <w:rsid w:val="00227E8C"/>
    <w:rsid w:val="00246F0E"/>
    <w:rsid w:val="0025260C"/>
    <w:rsid w:val="002544C2"/>
    <w:rsid w:val="00286CCD"/>
    <w:rsid w:val="00291E82"/>
    <w:rsid w:val="0029347D"/>
    <w:rsid w:val="00295596"/>
    <w:rsid w:val="002B4CBA"/>
    <w:rsid w:val="003178DC"/>
    <w:rsid w:val="00323001"/>
    <w:rsid w:val="003347EA"/>
    <w:rsid w:val="003A6E80"/>
    <w:rsid w:val="003D5937"/>
    <w:rsid w:val="00413987"/>
    <w:rsid w:val="00427116"/>
    <w:rsid w:val="00453811"/>
    <w:rsid w:val="00454D0C"/>
    <w:rsid w:val="00466EE3"/>
    <w:rsid w:val="00476D24"/>
    <w:rsid w:val="00483A3F"/>
    <w:rsid w:val="0048656F"/>
    <w:rsid w:val="004E4C1B"/>
    <w:rsid w:val="004E55E1"/>
    <w:rsid w:val="004E727F"/>
    <w:rsid w:val="004E72DE"/>
    <w:rsid w:val="004F1CC3"/>
    <w:rsid w:val="004F5D26"/>
    <w:rsid w:val="005075D0"/>
    <w:rsid w:val="00511BFC"/>
    <w:rsid w:val="00512D4C"/>
    <w:rsid w:val="00513887"/>
    <w:rsid w:val="005150A5"/>
    <w:rsid w:val="005156BD"/>
    <w:rsid w:val="00517649"/>
    <w:rsid w:val="00520C5C"/>
    <w:rsid w:val="00520D18"/>
    <w:rsid w:val="00574B85"/>
    <w:rsid w:val="005847BB"/>
    <w:rsid w:val="00591180"/>
    <w:rsid w:val="005A33BC"/>
    <w:rsid w:val="005C11CC"/>
    <w:rsid w:val="005D60BD"/>
    <w:rsid w:val="00600E8A"/>
    <w:rsid w:val="006142F3"/>
    <w:rsid w:val="00617D60"/>
    <w:rsid w:val="006241EA"/>
    <w:rsid w:val="00625223"/>
    <w:rsid w:val="00627C26"/>
    <w:rsid w:val="00656D83"/>
    <w:rsid w:val="006955DD"/>
    <w:rsid w:val="006A19BB"/>
    <w:rsid w:val="006A5B21"/>
    <w:rsid w:val="00727922"/>
    <w:rsid w:val="0073071E"/>
    <w:rsid w:val="00731029"/>
    <w:rsid w:val="007431D6"/>
    <w:rsid w:val="0074372C"/>
    <w:rsid w:val="00753895"/>
    <w:rsid w:val="00755608"/>
    <w:rsid w:val="00766D24"/>
    <w:rsid w:val="00771CE4"/>
    <w:rsid w:val="00787FE5"/>
    <w:rsid w:val="007B3102"/>
    <w:rsid w:val="007D0367"/>
    <w:rsid w:val="007D4947"/>
    <w:rsid w:val="007D7EAF"/>
    <w:rsid w:val="008159BB"/>
    <w:rsid w:val="00833DBF"/>
    <w:rsid w:val="00856CF5"/>
    <w:rsid w:val="00862C67"/>
    <w:rsid w:val="008720C9"/>
    <w:rsid w:val="00874CFA"/>
    <w:rsid w:val="008B1B75"/>
    <w:rsid w:val="008B7F66"/>
    <w:rsid w:val="008C0CD9"/>
    <w:rsid w:val="008C1AEA"/>
    <w:rsid w:val="008E2084"/>
    <w:rsid w:val="008E47CD"/>
    <w:rsid w:val="009011D3"/>
    <w:rsid w:val="009306EA"/>
    <w:rsid w:val="009311D2"/>
    <w:rsid w:val="0093222D"/>
    <w:rsid w:val="00951185"/>
    <w:rsid w:val="00982261"/>
    <w:rsid w:val="00991469"/>
    <w:rsid w:val="009951C3"/>
    <w:rsid w:val="009A1A50"/>
    <w:rsid w:val="009A39E4"/>
    <w:rsid w:val="009A3B1A"/>
    <w:rsid w:val="009A612B"/>
    <w:rsid w:val="009B0696"/>
    <w:rsid w:val="009B2B99"/>
    <w:rsid w:val="009D0659"/>
    <w:rsid w:val="009F0870"/>
    <w:rsid w:val="00A143B3"/>
    <w:rsid w:val="00A16493"/>
    <w:rsid w:val="00A176D4"/>
    <w:rsid w:val="00A26B80"/>
    <w:rsid w:val="00A305A3"/>
    <w:rsid w:val="00A57349"/>
    <w:rsid w:val="00A60488"/>
    <w:rsid w:val="00A929C9"/>
    <w:rsid w:val="00AA5B44"/>
    <w:rsid w:val="00AD01A9"/>
    <w:rsid w:val="00AD4D58"/>
    <w:rsid w:val="00AF1085"/>
    <w:rsid w:val="00B33BD3"/>
    <w:rsid w:val="00B413C9"/>
    <w:rsid w:val="00B50BDA"/>
    <w:rsid w:val="00B56C25"/>
    <w:rsid w:val="00B57D84"/>
    <w:rsid w:val="00B6478A"/>
    <w:rsid w:val="00B743A4"/>
    <w:rsid w:val="00B8291A"/>
    <w:rsid w:val="00B8325D"/>
    <w:rsid w:val="00B875FC"/>
    <w:rsid w:val="00B87685"/>
    <w:rsid w:val="00BA1E10"/>
    <w:rsid w:val="00BA3FCF"/>
    <w:rsid w:val="00BA436F"/>
    <w:rsid w:val="00BD3112"/>
    <w:rsid w:val="00BD4CE9"/>
    <w:rsid w:val="00BE4B6B"/>
    <w:rsid w:val="00C31335"/>
    <w:rsid w:val="00C34B15"/>
    <w:rsid w:val="00C46B43"/>
    <w:rsid w:val="00C75AC7"/>
    <w:rsid w:val="00C95CED"/>
    <w:rsid w:val="00CA4D70"/>
    <w:rsid w:val="00CA5CFD"/>
    <w:rsid w:val="00CB17CA"/>
    <w:rsid w:val="00CC09EA"/>
    <w:rsid w:val="00CC530E"/>
    <w:rsid w:val="00CD0123"/>
    <w:rsid w:val="00CD5EEB"/>
    <w:rsid w:val="00CE44BB"/>
    <w:rsid w:val="00CF14CD"/>
    <w:rsid w:val="00CF6167"/>
    <w:rsid w:val="00D0012B"/>
    <w:rsid w:val="00D00486"/>
    <w:rsid w:val="00D04CB1"/>
    <w:rsid w:val="00D074AE"/>
    <w:rsid w:val="00D1088F"/>
    <w:rsid w:val="00D12D68"/>
    <w:rsid w:val="00D14799"/>
    <w:rsid w:val="00D36807"/>
    <w:rsid w:val="00D41BC8"/>
    <w:rsid w:val="00D43D7A"/>
    <w:rsid w:val="00D46938"/>
    <w:rsid w:val="00D50A3E"/>
    <w:rsid w:val="00D57D0F"/>
    <w:rsid w:val="00D7075E"/>
    <w:rsid w:val="00D71A95"/>
    <w:rsid w:val="00D731CF"/>
    <w:rsid w:val="00D77F27"/>
    <w:rsid w:val="00DA0902"/>
    <w:rsid w:val="00DB4248"/>
    <w:rsid w:val="00DB50FE"/>
    <w:rsid w:val="00DE41AA"/>
    <w:rsid w:val="00DF7CAD"/>
    <w:rsid w:val="00E1299F"/>
    <w:rsid w:val="00E15EFE"/>
    <w:rsid w:val="00E3120D"/>
    <w:rsid w:val="00E5679A"/>
    <w:rsid w:val="00E65D9E"/>
    <w:rsid w:val="00E701AB"/>
    <w:rsid w:val="00E938EA"/>
    <w:rsid w:val="00E95E62"/>
    <w:rsid w:val="00EC33D8"/>
    <w:rsid w:val="00ED333A"/>
    <w:rsid w:val="00EF259B"/>
    <w:rsid w:val="00EF48E0"/>
    <w:rsid w:val="00EF60E6"/>
    <w:rsid w:val="00F12202"/>
    <w:rsid w:val="00F25913"/>
    <w:rsid w:val="00F35E7C"/>
    <w:rsid w:val="00F40D26"/>
    <w:rsid w:val="00F43CC7"/>
    <w:rsid w:val="00F43F95"/>
    <w:rsid w:val="00F709ED"/>
    <w:rsid w:val="00F720ED"/>
    <w:rsid w:val="00F816F6"/>
    <w:rsid w:val="00F81F2C"/>
    <w:rsid w:val="00F864F5"/>
    <w:rsid w:val="00FA0D99"/>
    <w:rsid w:val="00FA5051"/>
    <w:rsid w:val="00FC28E4"/>
    <w:rsid w:val="00FE0276"/>
    <w:rsid w:val="00FE2DE0"/>
    <w:rsid w:val="1AFC231B"/>
    <w:rsid w:val="437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934F"/>
  <w15:docId w15:val="{AE3E69A1-8C92-4979-BADF-211BEDC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punktowana4">
    <w:name w:val="List Bullet 4"/>
    <w:basedOn w:val="Normalny"/>
    <w:uiPriority w:val="99"/>
    <w:semiHidden/>
    <w:unhideWhenUsed/>
    <w:pPr>
      <w:tabs>
        <w:tab w:val="left" w:pos="1209"/>
      </w:tabs>
      <w:ind w:left="1209" w:hanging="360"/>
      <w:contextualSpacing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labelastextbox1">
    <w:name w:val="labelastextbox1"/>
    <w:uiPriority w:val="99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qFormat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qFormat/>
  </w:style>
  <w:style w:type="paragraph" w:customStyle="1" w:styleId="StandardowyZadanie">
    <w:name w:val="Standardowy.Zadanie"/>
    <w:next w:val="Listapunktowana4"/>
    <w:qFormat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3520</Characters>
  <Application>Microsoft Office Word</Application>
  <DocSecurity>4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Elżbieta Jakoniuk</cp:lastModifiedBy>
  <cp:revision>2</cp:revision>
  <cp:lastPrinted>2022-06-24T09:18:00Z</cp:lastPrinted>
  <dcterms:created xsi:type="dcterms:W3CDTF">2022-06-28T20:39:00Z</dcterms:created>
  <dcterms:modified xsi:type="dcterms:W3CDTF">2022-06-28T20:39:00Z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BEEAB0D37B0042F8BB942C3ACD8ADF79</vt:lpwstr>
  </property>
</Properties>
</file>